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196f3"/>
        </w:rPr>
      </w:pPr>
      <w:bookmarkStart w:colFirst="0" w:colLast="0" w:name="_9cma8oku4dn1" w:id="0"/>
      <w:bookmarkEnd w:id="0"/>
      <w:r w:rsidDel="00000000" w:rsidR="00000000" w:rsidRPr="00000000">
        <w:rPr>
          <w:color w:val="2196f3"/>
          <w:rtl w:val="0"/>
        </w:rPr>
        <w:t xml:space="preserve">Internet of things: Slimme toestellen verbonden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Deze opdracht hoort bij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volgende pagina</w:t>
        </w:r>
      </w:hyperlink>
      <w:r w:rsidDel="00000000" w:rsidR="00000000" w:rsidRPr="00000000">
        <w:rPr>
          <w:rtl w:val="0"/>
        </w:rPr>
        <w:t xml:space="preserve">. Probeer de vragen in eigen woorden te beantwoorden.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1 - Hoeveel toestellen verwacht men dat er met het internet verbonden zijn in 2025 ?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2 - Geef twee voorbeelden van slimme toestellen die behoren tot het internet of things?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3 - Vanaf wanneer spreekt men eigenlijk van een slim toestel?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4 - Geef een voorbeeld van een slim toestel in de medische sector?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5 - Wat kunnen bedrijven doen met hun machines wanneer ze deze verbinden met het internet of things?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6 - Wat bedoelt men met big data?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7 - Waar zal het nieuwe 5G netwerk rekening mee houden zodat het internet of things goed blijft functioneren?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8 - De veiligheid van heel wat slimme toestellen is onvoldoende. Wat zou er hierdoor kunnen gebeuren?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9 - Zoek op het internet 3 voorbeelden van een slim toestel dat jij graag zou willen hebben.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10 - Denk zelf eens na? Welk toestel, kledingstuk, voorwerp ... zou jij handig vinden dat wordt omgetoverd tot een slim toestel? 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Informaticalessen.be - Internet of things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5448300</wp:posOffset>
          </wp:positionH>
          <wp:positionV relativeFrom="paragraph">
            <wp:posOffset>333375</wp:posOffset>
          </wp:positionV>
          <wp:extent cx="280988" cy="280988"/>
          <wp:effectExtent b="0" l="0" r="0" t="0"/>
          <wp:wrapSquare wrapText="bothSides" distB="114300" distT="114300" distL="114300" distR="114300"/>
          <wp:docPr descr="informaticalessen_logo.png" id="1" name="image1.png"/>
          <a:graphic>
            <a:graphicData uri="http://schemas.openxmlformats.org/drawingml/2006/picture">
              <pic:pic>
                <pic:nvPicPr>
                  <pic:cNvPr descr="informaticalessen_logo.png" id="0" name="image1.png"/>
                  <pic:cNvPicPr preferRelativeResize="0"/>
                </pic:nvPicPr>
                <pic:blipFill>
                  <a:blip r:embed="rId1">
                    <a:alphaModFix amt="43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988" cy="2809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after="1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0b5394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100" w:before="240" w:lineRule="auto"/>
    </w:pPr>
    <w:rPr>
      <w:color w:val="2196f3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formaticalessen.be/actualessen/internet-of-things-io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