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9342BFE" w:rsidRDefault="49342BFE" w14:noSpellErr="1" w14:paraId="15B23402" w14:textId="748516CB">
      <w:r w:rsidRPr="49342BFE" w:rsidR="49342BFE">
        <w:rPr>
          <w:rFonts w:ascii="Arial" w:hAnsi="Arial" w:eastAsia="Arial" w:cs="Arial"/>
          <w:b w:val="1"/>
          <w:bCs w:val="1"/>
          <w:noProof w:val="0"/>
          <w:color w:val="0B5394"/>
          <w:sz w:val="36"/>
          <w:szCs w:val="36"/>
          <w:lang w:val="nl-NL"/>
        </w:rPr>
        <w:t>Buurlanden</w:t>
      </w:r>
    </w:p>
    <w:p w:rsidR="49342BFE" w:rsidRDefault="49342BFE" w14:noSpellErr="1" w14:paraId="4B11C7B5" w14:textId="0952BA70">
      <w:r w:rsidRPr="49342BFE" w:rsidR="49342BFE">
        <w:rPr>
          <w:rFonts w:ascii="Arial" w:hAnsi="Arial" w:eastAsia="Arial" w:cs="Arial"/>
          <w:noProof w:val="0"/>
          <w:sz w:val="22"/>
          <w:szCs w:val="22"/>
          <w:lang w:val="nl-NL"/>
        </w:rPr>
        <w:t>Frankrijk</w:t>
      </w:r>
    </w:p>
    <w:p w:rsidR="49342BFE" w:rsidRDefault="49342BFE" w14:noSpellErr="1" w14:paraId="66934592" w14:textId="7B2E94EA">
      <w:r w:rsidRPr="49342BFE" w:rsidR="49342BFE">
        <w:rPr>
          <w:rFonts w:ascii="Arial" w:hAnsi="Arial" w:eastAsia="Arial" w:cs="Arial"/>
          <w:noProof w:val="0"/>
          <w:sz w:val="22"/>
          <w:szCs w:val="22"/>
          <w:lang w:val="nl-NL"/>
        </w:rPr>
        <w:t>De historisch gegroeide 39 provincies van Frankrijk werden na de Franse Revolutie afgeschaft, waarvoor in het Europese deel van Frankrijk 95 departementen in de plaats kwamen. De departementen zijn later gegroepeerd in regio's. Deze provincies weerspiegelen de natuurlijke fysisch-geografische structuur van Frankrijk en behouden ondanks moderne bestuurlijke centralisatie hun traditionele culturele diversiteit.</w:t>
      </w:r>
    </w:p>
    <w:p w:rsidR="49342BFE" w:rsidRDefault="49342BFE" w14:noSpellErr="1" w14:paraId="2C1FE969" w14:textId="36AB125F">
      <w:r w:rsidRPr="49342BFE" w:rsidR="49342BFE">
        <w:rPr>
          <w:rFonts w:ascii="Arial" w:hAnsi="Arial" w:eastAsia="Arial" w:cs="Arial"/>
          <w:noProof w:val="0"/>
          <w:sz w:val="22"/>
          <w:szCs w:val="22"/>
          <w:lang w:val="nl-NL"/>
        </w:rPr>
        <w:t>Nederland</w:t>
      </w:r>
    </w:p>
    <w:p w:rsidR="49342BFE" w:rsidRDefault="49342BFE" w14:noSpellErr="1" w14:paraId="65429376" w14:textId="1F8B559D">
      <w:r w:rsidRPr="49342BFE" w:rsidR="49342BFE">
        <w:rPr>
          <w:rFonts w:ascii="Arial" w:hAnsi="Arial" w:eastAsia="Arial" w:cs="Arial"/>
          <w:noProof w:val="0"/>
          <w:sz w:val="22"/>
          <w:szCs w:val="22"/>
          <w:lang w:val="nl-NL"/>
        </w:rPr>
        <w:t>Nederland ligt in het noordwesten van Europa en wordt begrensd door de Noordzee, Duitsland en België. De lengte van de landsgrens bedraagt 1027 km, terwijl de kustlijn 451 km lang is. Daarnaast behoren enkele eilanden rond de Caribische Zee tot Nederland. Deze verschillen geografisch sterk van het Europese deel van Nederland, en worden hier afzonderlijk behandeld.</w:t>
      </w:r>
    </w:p>
    <w:p w:rsidR="49342BFE" w:rsidRDefault="49342BFE" w14:noSpellErr="1" w14:paraId="299912EF" w14:textId="71418C45">
      <w:r w:rsidRPr="49342BFE" w:rsidR="49342BFE">
        <w:rPr>
          <w:rFonts w:ascii="Arial" w:hAnsi="Arial" w:eastAsia="Arial" w:cs="Arial"/>
          <w:noProof w:val="0"/>
          <w:sz w:val="22"/>
          <w:szCs w:val="22"/>
          <w:lang w:val="nl-NL"/>
        </w:rPr>
        <w:t>Duitsland</w:t>
      </w:r>
    </w:p>
    <w:p w:rsidR="49342BFE" w:rsidRDefault="49342BFE" w14:noSpellErr="1" w14:paraId="408E6AF0" w14:textId="79D2D599">
      <w:r w:rsidRPr="49342BFE" w:rsidR="49342BFE">
        <w:rPr>
          <w:rFonts w:ascii="Arial" w:hAnsi="Arial" w:eastAsia="Arial" w:cs="Arial"/>
          <w:noProof w:val="0"/>
          <w:sz w:val="22"/>
          <w:szCs w:val="22"/>
          <w:lang w:val="nl-NL"/>
        </w:rPr>
        <w:t>Duitsland ligt in de westelijke helft van Centraal-Europa, in het noorden grenzend aan de Oostzee, de Noordzee en Denemarken, in het oosten aan Polen en Tsjechië, in het zuiden aan Oostenrijk en Zwitserland en in het westen aan Frankrijk, Luxemburg, België en Nederland. Oude beschrijvingen noemen Duitsland het land tussen de zee en de Alpen.</w:t>
      </w:r>
    </w:p>
    <w:p w:rsidR="49342BFE" w:rsidRDefault="49342BFE" w14:noSpellErr="1" w14:paraId="65521B2B" w14:textId="349613E4">
      <w:r w:rsidRPr="49342BFE" w:rsidR="49342BFE">
        <w:rPr>
          <w:rFonts w:ascii="Arial" w:hAnsi="Arial" w:eastAsia="Arial" w:cs="Arial"/>
          <w:noProof w:val="0"/>
          <w:sz w:val="22"/>
          <w:szCs w:val="22"/>
          <w:lang w:val="nl-NL"/>
        </w:rPr>
        <w:t>Luxemburg</w:t>
      </w:r>
    </w:p>
    <w:p w:rsidR="49342BFE" w:rsidRDefault="49342BFE" w14:paraId="1B511EC0" w14:textId="042A0BC8">
      <w:r w:rsidRPr="49342BFE" w:rsidR="49342BFE">
        <w:rPr>
          <w:rFonts w:ascii="Arial" w:hAnsi="Arial" w:eastAsia="Arial" w:cs="Arial"/>
          <w:noProof w:val="0"/>
          <w:sz w:val="22"/>
          <w:szCs w:val="22"/>
          <w:lang w:val="nl-NL"/>
        </w:rPr>
        <w:t xml:space="preserve">Het gebied heeft een gemiddelde hoogte tussen de 450 en 500 meter en bestaat uit beboste bergen, heuvels en rivierdalen. De </w:t>
      </w:r>
      <w:proofErr w:type="spellStart"/>
      <w:r w:rsidRPr="49342BFE" w:rsidR="49342BFE">
        <w:rPr>
          <w:rFonts w:ascii="Arial" w:hAnsi="Arial" w:eastAsia="Arial" w:cs="Arial"/>
          <w:noProof w:val="0"/>
          <w:sz w:val="22"/>
          <w:szCs w:val="22"/>
          <w:lang w:val="nl-NL"/>
        </w:rPr>
        <w:t>Kneiff</w:t>
      </w:r>
      <w:proofErr w:type="spellEnd"/>
      <w:r w:rsidRPr="49342BFE" w:rsidR="49342BFE">
        <w:rPr>
          <w:rFonts w:ascii="Arial" w:hAnsi="Arial" w:eastAsia="Arial" w:cs="Arial"/>
          <w:noProof w:val="0"/>
          <w:sz w:val="22"/>
          <w:szCs w:val="22"/>
          <w:lang w:val="nl-NL"/>
        </w:rPr>
        <w:t xml:space="preserve"> vormt het hoogste punt van het land met 560,94 meter. Veel bekender is de </w:t>
      </w:r>
      <w:proofErr w:type="spellStart"/>
      <w:r w:rsidRPr="49342BFE" w:rsidR="49342BFE">
        <w:rPr>
          <w:rFonts w:ascii="Arial" w:hAnsi="Arial" w:eastAsia="Arial" w:cs="Arial"/>
          <w:noProof w:val="0"/>
          <w:sz w:val="22"/>
          <w:szCs w:val="22"/>
          <w:lang w:val="nl-NL"/>
        </w:rPr>
        <w:t>Buurgplaatz</w:t>
      </w:r>
      <w:proofErr w:type="spellEnd"/>
      <w:r w:rsidRPr="49342BFE" w:rsidR="49342BFE">
        <w:rPr>
          <w:rFonts w:ascii="Arial" w:hAnsi="Arial" w:eastAsia="Arial" w:cs="Arial"/>
          <w:noProof w:val="0"/>
          <w:sz w:val="22"/>
          <w:szCs w:val="22"/>
          <w:lang w:val="nl-NL"/>
        </w:rPr>
        <w:t>, maar deze berg is met 558,35 meter iets lager. In het noorden van het land aan de Duitse grens bevindt zich ook het 789 km² grote Duits-Luxemburgse Natuurpark (waarvan er 357 km² in Luxemburg ligt).</w:t>
      </w:r>
    </w:p>
    <w:p w:rsidR="49342BFE" w:rsidRDefault="49342BFE" w14:noSpellErr="1" w14:paraId="11F43027" w14:textId="610BF9EB">
      <w:r w:rsidRPr="49342BFE" w:rsidR="49342BFE">
        <w:rPr>
          <w:rFonts w:ascii="Arial" w:hAnsi="Arial" w:eastAsia="Arial" w:cs="Arial"/>
          <w:noProof w:val="0"/>
          <w:sz w:val="22"/>
          <w:szCs w:val="22"/>
          <w:lang w:val="nl-NL"/>
        </w:rPr>
        <w:t>Verenigd Koninkrijk</w:t>
      </w:r>
    </w:p>
    <w:p w:rsidR="49342BFE" w:rsidRDefault="49342BFE" w14:noSpellErr="1" w14:paraId="46DECC69" w14:textId="01B52720">
      <w:r w:rsidRPr="49342BFE" w:rsidR="49342BFE">
        <w:rPr>
          <w:rFonts w:ascii="Arial" w:hAnsi="Arial" w:eastAsia="Arial" w:cs="Arial"/>
          <w:noProof w:val="0"/>
          <w:sz w:val="22"/>
          <w:szCs w:val="22"/>
          <w:lang w:val="nl-NL"/>
        </w:rPr>
        <w:t>Groot-Brittannië (Engeland, Schotland en Wales) en Noord-Ierland vormen gezamenlijk het Verenigd Koninkrijk van Groot-Brittannië en Noord-Ierland, gelegen op de Britse Eilanden tussen de Noordzee en de Atlantische Oceaan, ten westen van Europa. Wales was al een onderdeel van Engeland voordat dit land opging in het Verenigd Koninkrijk.</w:t>
      </w:r>
    </w:p>
    <w:p w:rsidR="49342BFE" w:rsidP="49342BFE" w:rsidRDefault="49342BFE" w14:paraId="5BDF6EBB" w14:textId="16026842">
      <w:pPr>
        <w:pStyle w:val="Normal"/>
      </w:pPr>
      <w:r>
        <w:br/>
      </w:r>
      <w:r>
        <w:br/>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94A016E"/>
  <w15:docId w15:val="{fa9fc18e-fc7d-4155-8567-a26e95cce52e}"/>
  <w:rsids>
    <w:rsidRoot w:val="49342BFE"/>
    <w:rsid w:val="49342BF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2017-08-11T15:07:55.4372268Z</dcterms:created>
  <dcterms:modified xsi:type="dcterms:W3CDTF">2017-08-11T15:21:08.2612479Z</dcterms:modified>
  <dc:creator>Wannes Coolen</dc:creator>
  <lastModifiedBy>Wannes Coolen</lastModifiedBy>
</coreProperties>
</file>